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28A" w:rsidRPr="0000128A" w:rsidRDefault="0000128A">
      <w:pPr>
        <w:rPr>
          <w:rFonts w:ascii="Times New Roman" w:hAnsi="Times New Roman" w:cs="Times New Roman"/>
          <w:lang w:val="pl-PL"/>
        </w:rPr>
      </w:pPr>
      <w:r w:rsidRPr="0000128A">
        <w:rPr>
          <w:rFonts w:ascii="Times New Roman" w:hAnsi="Times New Roman" w:cs="Times New Roman"/>
          <w:lang w:val="pl-PL"/>
        </w:rPr>
        <w:t xml:space="preserve">Dzień dobry. </w:t>
      </w:r>
    </w:p>
    <w:p w:rsidR="006F08D0" w:rsidRDefault="0000128A">
      <w:pPr>
        <w:rPr>
          <w:rFonts w:ascii="Times New Roman" w:hAnsi="Times New Roman" w:cs="Times New Roman"/>
          <w:lang w:val="pl-PL"/>
        </w:rPr>
      </w:pPr>
      <w:r w:rsidRPr="0000128A">
        <w:rPr>
          <w:rFonts w:ascii="Times New Roman" w:hAnsi="Times New Roman" w:cs="Times New Roman"/>
          <w:lang w:val="pl-PL"/>
        </w:rPr>
        <w:t>Przedstawiam Państwu moją propozycję ć</w:t>
      </w:r>
      <w:r>
        <w:rPr>
          <w:rFonts w:ascii="Times New Roman" w:hAnsi="Times New Roman" w:cs="Times New Roman"/>
          <w:lang w:val="pl-PL"/>
        </w:rPr>
        <w:t xml:space="preserve">wiczeń na nadchodzący tydzień.  </w:t>
      </w:r>
    </w:p>
    <w:p w:rsidR="0000128A" w:rsidRDefault="0000128A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Poniżej znajduje się gra planszowa, ale można ją wykorzystać na różne sposoby, np. łączenie wyrazu z obrazkiem lub rodzic czyta, a dziecko – powtarza i wskazuje dany przedmiot. </w:t>
      </w: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>
            <wp:extent cx="5731510" cy="3712210"/>
            <wp:effectExtent l="0" t="0" r="2540" b="2540"/>
            <wp:docPr id="10" name="Obraz 10" descr="Kącik Logopedyczny - Miejskie Przedszkole Tęczowy Zakątek Chełm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ącik Logopedyczny - Miejskie Przedszkole Tęczowy Zakątek Chełm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Pr="0000128A" w:rsidRDefault="0000128A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Przerysuj odpowiedni znak </w:t>
      </w:r>
      <w:r w:rsidR="00AC7431">
        <w:rPr>
          <w:rFonts w:ascii="Times New Roman" w:hAnsi="Times New Roman" w:cs="Times New Roman"/>
          <w:lang w:val="pl-PL"/>
        </w:rPr>
        <w:t xml:space="preserve">znajdujący się pod obrazkiem. </w:t>
      </w:r>
    </w:p>
    <w:p w:rsidR="006F08D0" w:rsidRPr="00AC7431" w:rsidRDefault="006F08D0">
      <w:pPr>
        <w:rPr>
          <w:lang w:val="pl-PL"/>
        </w:rPr>
      </w:pPr>
    </w:p>
    <w:p w:rsidR="006F08D0" w:rsidRDefault="006F08D0">
      <w:r>
        <w:rPr>
          <w:noProof/>
        </w:rPr>
        <w:drawing>
          <wp:inline distT="0" distB="0" distL="0" distR="0">
            <wp:extent cx="5731510" cy="4053205"/>
            <wp:effectExtent l="0" t="0" r="2540" b="4445"/>
            <wp:docPr id="5" name="Obraz 5" descr="Wiosenne kodowanie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osenne kodowanie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D0" w:rsidRDefault="006F08D0">
      <w:r>
        <w:rPr>
          <w:noProof/>
        </w:rPr>
        <w:lastRenderedPageBreak/>
        <w:drawing>
          <wp:inline distT="0" distB="0" distL="0" distR="0">
            <wp:extent cx="4045585" cy="5716905"/>
            <wp:effectExtent l="0" t="0" r="0" b="0"/>
            <wp:docPr id="6" name="Obraz 6" descr="Kolorowy start. 5 i 6 latki. Karty pracy cz. 2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y start. 5 i 6 latki. Karty pracy cz. 2 - Tylk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D0" w:rsidRDefault="006F08D0">
      <w:r>
        <w:rPr>
          <w:noProof/>
        </w:rPr>
        <w:lastRenderedPageBreak/>
        <w:drawing>
          <wp:inline distT="0" distB="0" distL="0" distR="0">
            <wp:extent cx="4032885" cy="5716905"/>
            <wp:effectExtent l="0" t="0" r="5715" b="0"/>
            <wp:docPr id="7" name="Obraz 7" descr="Kolorowy start. 5 i 6 latki. Karty pracy cz. 4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y start. 5 i 6 latki. Karty pracy cz. 4 - Tylk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D0" w:rsidRDefault="006F08D0">
      <w:r>
        <w:rPr>
          <w:noProof/>
        </w:rPr>
        <w:lastRenderedPageBreak/>
        <w:drawing>
          <wp:inline distT="0" distB="0" distL="0" distR="0">
            <wp:extent cx="4045585" cy="5716905"/>
            <wp:effectExtent l="0" t="0" r="0" b="0"/>
            <wp:docPr id="8" name="Obraz 8" descr="Kolorowy start. 5 i 6 latki. Karty pracy cz. 3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lorowy start. 5 i 6 latki. Karty pracy cz. 3 - Tylk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8A" w:rsidRDefault="0000128A">
      <w:r>
        <w:rPr>
          <w:noProof/>
        </w:rPr>
        <w:lastRenderedPageBreak/>
        <w:drawing>
          <wp:inline distT="0" distB="0" distL="0" distR="0">
            <wp:extent cx="5731510" cy="8104505"/>
            <wp:effectExtent l="0" t="0" r="2540" b="0"/>
            <wp:docPr id="9" name="Obraz 9" descr="Kodowanie - karty pracy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dowanie - karty pracy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D0"/>
    <w:rsid w:val="0000128A"/>
    <w:rsid w:val="00102EBE"/>
    <w:rsid w:val="005F269D"/>
    <w:rsid w:val="00664F52"/>
    <w:rsid w:val="006F08D0"/>
    <w:rsid w:val="008B1CB1"/>
    <w:rsid w:val="00A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B6DE"/>
  <w15:chartTrackingRefBased/>
  <w15:docId w15:val="{D97E80B6-55E8-4CD5-8C9D-D65D1420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2020-04-27T07:59:00Z</dcterms:created>
  <dcterms:modified xsi:type="dcterms:W3CDTF">2020-04-27T07:59:00Z</dcterms:modified>
</cp:coreProperties>
</file>